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CAC7" w14:textId="77777777" w:rsidR="00A83530" w:rsidRDefault="00A83530" w:rsidP="00A83530">
      <w:pPr>
        <w:jc w:val="right"/>
      </w:pPr>
    </w:p>
    <w:p w14:paraId="30EBC072" w14:textId="72797B45" w:rsidR="00A83530" w:rsidRDefault="00A83530" w:rsidP="00EF618F">
      <w:pPr>
        <w:jc w:val="right"/>
      </w:pPr>
      <w:r w:rsidRPr="00A83530">
        <w:t>Ciudad de México</w:t>
      </w:r>
      <w:r w:rsidR="00EF618F">
        <w:t xml:space="preserve">, </w:t>
      </w:r>
      <w:r w:rsidR="008E5B96">
        <w:t>15</w:t>
      </w:r>
      <w:r w:rsidR="00EF618F">
        <w:t xml:space="preserve"> de</w:t>
      </w:r>
      <w:r w:rsidR="00C36344">
        <w:t xml:space="preserve"> abril</w:t>
      </w:r>
      <w:r w:rsidRPr="00A83530">
        <w:t xml:space="preserve"> 2025</w:t>
      </w:r>
    </w:p>
    <w:p w14:paraId="702386F7" w14:textId="77777777" w:rsidR="00EF618F" w:rsidRPr="00EF618F" w:rsidRDefault="00EF618F" w:rsidP="00EF618F">
      <w:pPr>
        <w:jc w:val="right"/>
      </w:pPr>
    </w:p>
    <w:p w14:paraId="32B4A43D" w14:textId="7F46A6A5" w:rsidR="008E5B96" w:rsidRDefault="002349BD" w:rsidP="002349BD">
      <w:pPr>
        <w:pStyle w:val="Prrafodelista"/>
        <w:jc w:val="center"/>
        <w:rPr>
          <w:b/>
          <w:bCs/>
          <w:sz w:val="28"/>
          <w:szCs w:val="28"/>
        </w:rPr>
      </w:pPr>
      <w:r w:rsidRPr="002349BD">
        <w:rPr>
          <w:b/>
          <w:bCs/>
          <w:sz w:val="28"/>
          <w:szCs w:val="28"/>
        </w:rPr>
        <w:t xml:space="preserve">Para Semana Santa dos propuestas estéticas de vanguardia </w:t>
      </w:r>
      <w:r>
        <w:rPr>
          <w:b/>
          <w:bCs/>
          <w:sz w:val="28"/>
          <w:szCs w:val="28"/>
        </w:rPr>
        <w:br/>
      </w:r>
      <w:r w:rsidRPr="002349BD">
        <w:rPr>
          <w:b/>
          <w:bCs/>
          <w:sz w:val="28"/>
          <w:szCs w:val="28"/>
        </w:rPr>
        <w:t>y una visita al Calmécac</w:t>
      </w:r>
    </w:p>
    <w:p w14:paraId="086EFAC8" w14:textId="77777777" w:rsidR="002349BD" w:rsidRDefault="002349BD" w:rsidP="008E5B96">
      <w:pPr>
        <w:pStyle w:val="Prrafodelista"/>
      </w:pPr>
    </w:p>
    <w:p w14:paraId="2A11BABC" w14:textId="55658538" w:rsidR="008E5B96" w:rsidRDefault="008E5B96" w:rsidP="008E5B96">
      <w:pPr>
        <w:pStyle w:val="Prrafodelista"/>
        <w:numPr>
          <w:ilvl w:val="0"/>
          <w:numId w:val="3"/>
        </w:numPr>
      </w:pPr>
      <w:r>
        <w:t xml:space="preserve">Presenta dos propuestas expositivas:  </w:t>
      </w:r>
      <w:r w:rsidRPr="008E5B96">
        <w:rPr>
          <w:b/>
          <w:bCs/>
          <w:i/>
          <w:iCs/>
        </w:rPr>
        <w:t>una voz / una imagen</w:t>
      </w:r>
      <w:r>
        <w:t xml:space="preserve"> y </w:t>
      </w:r>
      <w:r w:rsidRPr="008E5B96">
        <w:rPr>
          <w:b/>
          <w:bCs/>
          <w:i/>
          <w:iCs/>
        </w:rPr>
        <w:t>Constelación gráfica, comic de vanguardia</w:t>
      </w:r>
      <w:r>
        <w:t xml:space="preserve">, además del acceso al Museo de Sitio, que resguarda los vestigios del </w:t>
      </w:r>
      <w:r w:rsidRPr="008E5B96">
        <w:rPr>
          <w:b/>
          <w:bCs/>
        </w:rPr>
        <w:t>Calmécac</w:t>
      </w:r>
    </w:p>
    <w:p w14:paraId="0535924C" w14:textId="77777777" w:rsidR="008E5B96" w:rsidRDefault="008E5B96" w:rsidP="008E5B96"/>
    <w:p w14:paraId="733A1279" w14:textId="77777777" w:rsidR="008E5B96" w:rsidRDefault="008E5B96" w:rsidP="008E5B96">
      <w:pPr>
        <w:jc w:val="both"/>
      </w:pPr>
      <w:r w:rsidRPr="00343991">
        <w:t>El Centro Cultural de España en México (</w:t>
      </w:r>
      <w:proofErr w:type="spellStart"/>
      <w:r w:rsidRPr="00343991">
        <w:t>CCEMx</w:t>
      </w:r>
      <w:proofErr w:type="spellEnd"/>
      <w:r w:rsidRPr="00343991">
        <w:t xml:space="preserve">), espacio dedicado a promover la cultura, la diversidad, el diálogo y el encuentro con las artes en la Ciudad de México, mantendrá su programación expositiva durante Semana Santa. Fiel a su compromiso con una propuesta artística multidisciplinaria, gratuita y accesible para todo público, el </w:t>
      </w:r>
      <w:proofErr w:type="spellStart"/>
      <w:r w:rsidRPr="00343991">
        <w:t>CCEMx</w:t>
      </w:r>
      <w:proofErr w:type="spellEnd"/>
      <w:r w:rsidRPr="00343991">
        <w:t xml:space="preserve"> invita a disfrutar de sus exposiciones durante este periodo vacacional.</w:t>
      </w:r>
    </w:p>
    <w:p w14:paraId="15E393E3" w14:textId="77777777" w:rsidR="008E5B96" w:rsidRDefault="008E5B96" w:rsidP="008E5B96">
      <w:pPr>
        <w:rPr>
          <w:b/>
          <w:bCs/>
        </w:rPr>
      </w:pPr>
    </w:p>
    <w:p w14:paraId="56AD1C8B" w14:textId="77777777" w:rsidR="008E5B96" w:rsidRPr="00343991" w:rsidRDefault="008E5B96" w:rsidP="008E5B96">
      <w:pPr>
        <w:rPr>
          <w:b/>
          <w:bCs/>
        </w:rPr>
      </w:pPr>
      <w:r w:rsidRPr="00343991">
        <w:rPr>
          <w:b/>
          <w:bCs/>
        </w:rPr>
        <w:t>Historieta crítica y experimental</w:t>
      </w:r>
    </w:p>
    <w:p w14:paraId="4A2CD95C" w14:textId="58A8120B" w:rsidR="008E5B96" w:rsidRDefault="008E5B96" w:rsidP="008E5B96">
      <w:pPr>
        <w:jc w:val="both"/>
      </w:pPr>
      <w:r>
        <w:t xml:space="preserve">Una de las propuestas que podrán disfrutar las y los apasionados de la gráfica y las historietas es </w:t>
      </w:r>
      <w:r w:rsidRPr="00F3645E">
        <w:rPr>
          <w:b/>
          <w:bCs/>
          <w:i/>
          <w:iCs/>
        </w:rPr>
        <w:t>Constelación gráfica, comic de vanguardia</w:t>
      </w:r>
      <w:r>
        <w:t xml:space="preserve"> que reúne el trabajo de nueve autoras e historietistas españolas. La muestra pone énfasis en las tensiones de la sociedad contemporánea y aborda </w:t>
      </w:r>
      <w:r w:rsidR="001A17AC">
        <w:br/>
      </w:r>
      <w:r>
        <w:t>—con mirada crítica y humor— temas como la precariedad económica y laboral, la pérdida de la estabilidad, la relación con la tecnología, la sororidad y los vínculos en entornos digitales.</w:t>
      </w:r>
    </w:p>
    <w:p w14:paraId="359B8899" w14:textId="77777777" w:rsidR="008E5B96" w:rsidRDefault="008E5B96" w:rsidP="008E5B96">
      <w:pPr>
        <w:jc w:val="both"/>
      </w:pPr>
      <w:proofErr w:type="spellStart"/>
      <w:r>
        <w:t>Bàrbara</w:t>
      </w:r>
      <w:proofErr w:type="spellEnd"/>
      <w:r>
        <w:t xml:space="preserve"> Alca, Marta </w:t>
      </w:r>
      <w:proofErr w:type="spellStart"/>
      <w:r>
        <w:t>Cartu</w:t>
      </w:r>
      <w:proofErr w:type="spellEnd"/>
      <w:r>
        <w:t xml:space="preserve">, Genie Espinosa, Ana </w:t>
      </w:r>
      <w:proofErr w:type="spellStart"/>
      <w:r>
        <w:t>Galvañ</w:t>
      </w:r>
      <w:proofErr w:type="spellEnd"/>
      <w:r>
        <w:t xml:space="preserve">, Nadia Hafid, </w:t>
      </w:r>
      <w:proofErr w:type="spellStart"/>
      <w:r>
        <w:t>Conxita</w:t>
      </w:r>
      <w:proofErr w:type="spellEnd"/>
      <w:r>
        <w:t xml:space="preserve"> Herrero </w:t>
      </w:r>
      <w:proofErr w:type="spellStart"/>
      <w:r>
        <w:t>Delfa</w:t>
      </w:r>
      <w:proofErr w:type="spellEnd"/>
      <w:r>
        <w:t xml:space="preserve">, María Medem, </w:t>
      </w:r>
      <w:proofErr w:type="spellStart"/>
      <w:r>
        <w:t>Miriampersand</w:t>
      </w:r>
      <w:proofErr w:type="spellEnd"/>
      <w:r>
        <w:t xml:space="preserve"> y Roberta Vázquez son las protagonistas de esta exposición que transforma los lenguajes del cómic en propuestas radicales de vanguardia, con una visión desencantada de la realidad.</w:t>
      </w:r>
    </w:p>
    <w:p w14:paraId="2AD417D2" w14:textId="77777777" w:rsidR="008E5B96" w:rsidRDefault="008E5B96" w:rsidP="008E5B96">
      <w:pPr>
        <w:jc w:val="both"/>
      </w:pPr>
      <w:r>
        <w:t xml:space="preserve">Asimismo, la muestra destaca cómo una red de ferias de autoedición, pequeñas editoriales e imprentas ha propiciado la consolidación de una escena alternativa, donde estas artistas crean y se desarrollan. </w:t>
      </w:r>
      <w:r w:rsidRPr="00F3645E">
        <w:rPr>
          <w:b/>
          <w:bCs/>
          <w:i/>
          <w:iCs/>
        </w:rPr>
        <w:t>Constelación gráfica, comic de vanguardia</w:t>
      </w:r>
      <w:r>
        <w:t xml:space="preserve"> también revela cómo el cómic puede expandirse más allá del papel y adquirir nuevas formas en tapices, animaciones y otros soportes artísticos.  </w:t>
      </w:r>
    </w:p>
    <w:p w14:paraId="25A29CA5" w14:textId="77777777" w:rsidR="008E5B96" w:rsidRDefault="008E5B96" w:rsidP="008E5B96">
      <w:pPr>
        <w:jc w:val="both"/>
      </w:pPr>
    </w:p>
    <w:p w14:paraId="6A60391C" w14:textId="77777777" w:rsidR="008E5B96" w:rsidRDefault="008E5B96" w:rsidP="008E5B96"/>
    <w:p w14:paraId="087BD8D8" w14:textId="77777777" w:rsidR="008E5B96" w:rsidRPr="008A2754" w:rsidRDefault="008E5B96" w:rsidP="008E5B96">
      <w:r w:rsidRPr="008A2754">
        <w:rPr>
          <w:b/>
          <w:bCs/>
        </w:rPr>
        <w:t>El sonido como materialidad del pensamiento</w:t>
      </w:r>
    </w:p>
    <w:p w14:paraId="123A78A4" w14:textId="77777777" w:rsidR="008E5B96" w:rsidRDefault="008E5B96" w:rsidP="002349BD">
      <w:pPr>
        <w:jc w:val="both"/>
      </w:pPr>
      <w:r>
        <w:t xml:space="preserve">Curada por la escritora española María Virginia </w:t>
      </w:r>
      <w:proofErr w:type="spellStart"/>
      <w:r>
        <w:t>Jaua</w:t>
      </w:r>
      <w:proofErr w:type="spellEnd"/>
      <w:r>
        <w:t xml:space="preserve">, </w:t>
      </w:r>
      <w:r w:rsidRPr="00F67415">
        <w:rPr>
          <w:b/>
          <w:bCs/>
          <w:i/>
          <w:iCs/>
        </w:rPr>
        <w:t>una voz / una imagen</w:t>
      </w:r>
      <w:r>
        <w:t xml:space="preserve"> es una propuesta singular de artes visuales que articula el arte, el sonido y el pensamiento crítico. En esta exposición,</w:t>
      </w:r>
      <w:r w:rsidRPr="00F67415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 xml:space="preserve"> </w:t>
      </w:r>
      <w:r w:rsidRPr="00F67415">
        <w:t>14 artistas internacionales reflexionan sobre una imagen elegida por ellos mismos, ofreciendo un análisis audible como pieza central de su obra.</w:t>
      </w:r>
    </w:p>
    <w:p w14:paraId="6832D875" w14:textId="77777777" w:rsidR="008E5B96" w:rsidRDefault="008E5B96" w:rsidP="002349BD">
      <w:pPr>
        <w:jc w:val="both"/>
      </w:pPr>
      <w:r>
        <w:t>La muestra está conformada por una serie de videos que proyectan las imágenes seleccionadas, acompañadas por la voz de cada artista, quienes comparten su interpretación y análisis. Las piezas exploran diversas temáticas, desde el arte y la memoria hasta la violencia de las dictaduras y la representación de eventos históricos. Las imágenes provienen de archivos, periódicos o del entorno urbano, y todas son resignificadas desde la mirada y la voz de los participantes.</w:t>
      </w:r>
    </w:p>
    <w:p w14:paraId="01A6F925" w14:textId="77777777" w:rsidR="008E5B96" w:rsidRDefault="008E5B96" w:rsidP="002349BD">
      <w:pPr>
        <w:jc w:val="both"/>
      </w:pPr>
      <w:r>
        <w:t xml:space="preserve">En </w:t>
      </w:r>
      <w:r w:rsidRPr="00F67415">
        <w:rPr>
          <w:b/>
          <w:bCs/>
          <w:i/>
          <w:iCs/>
        </w:rPr>
        <w:t xml:space="preserve">una voz / </w:t>
      </w:r>
      <w:proofErr w:type="gramStart"/>
      <w:r w:rsidRPr="00F67415">
        <w:rPr>
          <w:b/>
          <w:bCs/>
          <w:i/>
          <w:iCs/>
        </w:rPr>
        <w:t>una imagen</w:t>
      </w:r>
      <w:r>
        <w:t xml:space="preserve"> participan</w:t>
      </w:r>
      <w:proofErr w:type="gramEnd"/>
      <w:r>
        <w:t xml:space="preserve"> artistas de diversas latitudes, entre ellos: Ignasi </w:t>
      </w:r>
      <w:proofErr w:type="spellStart"/>
      <w:r>
        <w:t>Aballí</w:t>
      </w:r>
      <w:proofErr w:type="spellEnd"/>
      <w:r>
        <w:t xml:space="preserve"> (España), Ángela </w:t>
      </w:r>
      <w:proofErr w:type="spellStart"/>
      <w:r>
        <w:t>Bonadies</w:t>
      </w:r>
      <w:proofErr w:type="spellEnd"/>
      <w:r>
        <w:t xml:space="preserve"> (Venezuela), Gonzalo Elvira (Argentina), Pedro G. Romero (España), </w:t>
      </w:r>
      <w:proofErr w:type="spellStart"/>
      <w:r>
        <w:t>Narelle</w:t>
      </w:r>
      <w:proofErr w:type="spellEnd"/>
      <w:r>
        <w:t xml:space="preserve"> </w:t>
      </w:r>
      <w:proofErr w:type="spellStart"/>
      <w:r>
        <w:t>Jubelin</w:t>
      </w:r>
      <w:proofErr w:type="spellEnd"/>
      <w:r>
        <w:t xml:space="preserve"> (Australia), Eva </w:t>
      </w:r>
      <w:proofErr w:type="spellStart"/>
      <w:r>
        <w:t>Lootz</w:t>
      </w:r>
      <w:proofErr w:type="spellEnd"/>
      <w:r>
        <w:t xml:space="preserve"> (Austria), Antoni </w:t>
      </w:r>
      <w:proofErr w:type="spellStart"/>
      <w:r>
        <w:t>Muntadas</w:t>
      </w:r>
      <w:proofErr w:type="spellEnd"/>
      <w:r>
        <w:t xml:space="preserve"> (España), Javier Peñafiel (España), Álvaro Perdices (España), Paloma Polo (España), Isidoro Valcárcel Medina (España), Dora García (España), Esther Ferrer (España) y Martín Soto </w:t>
      </w:r>
      <w:proofErr w:type="spellStart"/>
      <w:r>
        <w:t>Climént</w:t>
      </w:r>
      <w:proofErr w:type="spellEnd"/>
      <w:r>
        <w:t xml:space="preserve"> (México).</w:t>
      </w:r>
    </w:p>
    <w:p w14:paraId="7DB09E7C" w14:textId="77777777" w:rsidR="008E5B96" w:rsidRDefault="008E5B96" w:rsidP="008E5B96"/>
    <w:p w14:paraId="7BBCF507" w14:textId="77777777" w:rsidR="008E5B96" w:rsidRPr="00F67415" w:rsidRDefault="008E5B96" w:rsidP="008E5B96">
      <w:pPr>
        <w:rPr>
          <w:b/>
          <w:bCs/>
        </w:rPr>
      </w:pPr>
      <w:r w:rsidRPr="00F67415">
        <w:rPr>
          <w:b/>
          <w:bCs/>
        </w:rPr>
        <w:t>La escuela de los nobles mexicas</w:t>
      </w:r>
      <w:r>
        <w:rPr>
          <w:b/>
          <w:bCs/>
        </w:rPr>
        <w:t>:</w:t>
      </w:r>
      <w:r w:rsidRPr="00F67415">
        <w:rPr>
          <w:b/>
          <w:bCs/>
        </w:rPr>
        <w:t xml:space="preserve"> Calmécac </w:t>
      </w:r>
    </w:p>
    <w:p w14:paraId="1B110E33" w14:textId="77777777" w:rsidR="008E5B96" w:rsidRDefault="008E5B96" w:rsidP="002349BD">
      <w:pPr>
        <w:jc w:val="both"/>
      </w:pPr>
      <w:r>
        <w:t xml:space="preserve">Un recorrido imperdible durante tu visita al </w:t>
      </w:r>
      <w:proofErr w:type="spellStart"/>
      <w:r w:rsidRPr="00A9409D">
        <w:rPr>
          <w:b/>
          <w:bCs/>
        </w:rPr>
        <w:t>CCEMx</w:t>
      </w:r>
      <w:proofErr w:type="spellEnd"/>
      <w:r>
        <w:t xml:space="preserve"> es el Museo de Sitio, un espacio donde el pasado y el presente conviven para preservar los vestigios del Calmécac, el colegio donde eran educados los hijos de la nobleza mexicas.</w:t>
      </w:r>
    </w:p>
    <w:p w14:paraId="785A695B" w14:textId="77777777" w:rsidR="008E5B96" w:rsidRDefault="008E5B96" w:rsidP="002349BD">
      <w:pPr>
        <w:jc w:val="both"/>
      </w:pPr>
      <w:r w:rsidRPr="009F54DA">
        <w:t>Este espacio resguarda parte de la estructura</w:t>
      </w:r>
      <w:r>
        <w:t>, ornamentos y objetos que fueron hallados en el predio y que datan entre los años 1486 y 1519. Concebido como una cápsula del tiempo, el recorrido incluye desde basamentos mexicas hasta ejemplos de arquitectura del siglo XXI, permitiendo al público transitar por las épocas prehispánica, colonial y contemporánea.</w:t>
      </w:r>
    </w:p>
    <w:p w14:paraId="3F88B60E" w14:textId="77777777" w:rsidR="008E5B96" w:rsidRDefault="008E5B96" w:rsidP="002349BD">
      <w:pPr>
        <w:jc w:val="both"/>
      </w:pPr>
      <w:r>
        <w:t>Este proyecto es resultado de la colaboración entre el Centro Cultural de España en México (</w:t>
      </w:r>
      <w:proofErr w:type="spellStart"/>
      <w:r>
        <w:t>CCEMx</w:t>
      </w:r>
      <w:proofErr w:type="spellEnd"/>
      <w:r>
        <w:t>) y el Instituto Nacional de Antropología e Historia (INAH), a través del Programa de Arquitectura Urbana del Museo del Templo Mayor.</w:t>
      </w:r>
    </w:p>
    <w:p w14:paraId="7FE28DBF" w14:textId="77777777" w:rsidR="002349BD" w:rsidRDefault="002349BD" w:rsidP="00EF618F">
      <w:pPr>
        <w:rPr>
          <w:b/>
          <w:bCs/>
          <w:i/>
          <w:iCs/>
        </w:rPr>
      </w:pPr>
    </w:p>
    <w:p w14:paraId="3C66B229" w14:textId="5473F749" w:rsidR="00A83530" w:rsidRDefault="008E5B96" w:rsidP="00EF618F">
      <w:r w:rsidRPr="00F67415">
        <w:rPr>
          <w:b/>
          <w:bCs/>
          <w:i/>
          <w:iCs/>
        </w:rPr>
        <w:t>una voz / una imagen</w:t>
      </w:r>
      <w:r>
        <w:t xml:space="preserve"> </w:t>
      </w:r>
      <w:r w:rsidR="00A83530" w:rsidRPr="00EF618F">
        <w:rPr>
          <w:rFonts w:ascii="Segoe UI Emoji" w:hAnsi="Segoe UI Emoji" w:cs="Segoe UI Emoji"/>
          <w:sz w:val="22"/>
          <w:szCs w:val="22"/>
        </w:rPr>
        <w:t>🔗</w:t>
      </w:r>
      <w:r w:rsidR="00EF618F" w:rsidRPr="00EF618F">
        <w:rPr>
          <w:sz w:val="22"/>
          <w:szCs w:val="22"/>
        </w:rPr>
        <w:t xml:space="preserve"> </w:t>
      </w:r>
      <w:hyperlink r:id="rId7" w:history="1">
        <w:r w:rsidR="002A798A" w:rsidRPr="007F1CFF">
          <w:rPr>
            <w:rStyle w:val="Hipervnculo"/>
            <w:sz w:val="22"/>
            <w:szCs w:val="22"/>
          </w:rPr>
          <w:t>https://bit.ly/3E1xw62</w:t>
        </w:r>
      </w:hyperlink>
    </w:p>
    <w:p w14:paraId="142F52F9" w14:textId="3164DD9C" w:rsidR="008E5B96" w:rsidRPr="002349BD" w:rsidRDefault="008E5B96" w:rsidP="00EF618F">
      <w:pPr>
        <w:rPr>
          <w:rFonts w:ascii="Segoe UI Emoji" w:hAnsi="Segoe UI Emoji" w:cs="Segoe UI Emoji"/>
          <w:sz w:val="22"/>
          <w:szCs w:val="22"/>
        </w:rPr>
      </w:pPr>
      <w:r w:rsidRPr="00F3645E">
        <w:rPr>
          <w:b/>
          <w:bCs/>
          <w:i/>
          <w:iCs/>
        </w:rPr>
        <w:t>Constelación gráfica, comic de vanguardia</w:t>
      </w:r>
      <w:r>
        <w:rPr>
          <w:b/>
          <w:bCs/>
          <w:i/>
          <w:iCs/>
        </w:rPr>
        <w:t xml:space="preserve"> </w:t>
      </w:r>
      <w:r w:rsidRPr="00EF618F">
        <w:rPr>
          <w:rFonts w:ascii="Segoe UI Emoji" w:hAnsi="Segoe UI Emoji" w:cs="Segoe UI Emoji"/>
          <w:sz w:val="22"/>
          <w:szCs w:val="22"/>
        </w:rPr>
        <w:t>🔗</w:t>
      </w:r>
      <w:r>
        <w:rPr>
          <w:rFonts w:ascii="Segoe UI Emoji" w:hAnsi="Segoe UI Emoji" w:cs="Segoe UI Emoji"/>
          <w:sz w:val="22"/>
          <w:szCs w:val="22"/>
        </w:rPr>
        <w:t xml:space="preserve"> </w:t>
      </w:r>
      <w:hyperlink r:id="rId8" w:history="1">
        <w:r w:rsidRPr="00C17EF7">
          <w:rPr>
            <w:rStyle w:val="Hipervnculo"/>
            <w:rFonts w:ascii="Segoe UI Emoji" w:hAnsi="Segoe UI Emoji" w:cs="Segoe UI Emoji"/>
            <w:sz w:val="22"/>
            <w:szCs w:val="22"/>
          </w:rPr>
          <w:t>https://ccemx.org/evento/constelacion-grafica/</w:t>
        </w:r>
      </w:hyperlink>
    </w:p>
    <w:p w14:paraId="01D88177" w14:textId="77777777" w:rsidR="00207655" w:rsidRPr="00EF618F" w:rsidRDefault="00207655" w:rsidP="00EF618F">
      <w:pPr>
        <w:rPr>
          <w:rFonts w:ascii="Segoe UI Emoji" w:hAnsi="Segoe UI Emoji" w:cs="Segoe UI Emoji"/>
          <w:sz w:val="22"/>
          <w:szCs w:val="22"/>
        </w:rPr>
      </w:pPr>
    </w:p>
    <w:p w14:paraId="7A068CD8" w14:textId="77777777" w:rsidR="002349BD" w:rsidRDefault="002349BD" w:rsidP="00EF618F">
      <w:pPr>
        <w:spacing w:after="240"/>
        <w:jc w:val="center"/>
        <w:rPr>
          <w:rFonts w:ascii="Calibri Light" w:hAnsi="Calibri Light" w:cs="Calibri Light"/>
          <w:b/>
          <w:bCs/>
          <w:sz w:val="30"/>
          <w:szCs w:val="30"/>
        </w:rPr>
      </w:pPr>
    </w:p>
    <w:p w14:paraId="02C5B9B9" w14:textId="05968204" w:rsidR="00EF618F" w:rsidRPr="00EF618F" w:rsidRDefault="00A83530" w:rsidP="00EF618F">
      <w:pPr>
        <w:spacing w:after="240"/>
        <w:jc w:val="center"/>
        <w:rPr>
          <w:rFonts w:ascii="Calibri Light" w:hAnsi="Calibri Light" w:cs="Calibri Light"/>
          <w:b/>
          <w:bCs/>
          <w:sz w:val="30"/>
          <w:szCs w:val="30"/>
        </w:rPr>
      </w:pPr>
      <w:r w:rsidRPr="00EF618F">
        <w:rPr>
          <w:rFonts w:ascii="Calibri Light" w:hAnsi="Calibri Light" w:cs="Calibri Light"/>
          <w:b/>
          <w:bCs/>
          <w:sz w:val="30"/>
          <w:szCs w:val="30"/>
        </w:rPr>
        <w:t>***</w:t>
      </w:r>
    </w:p>
    <w:p w14:paraId="55F5E3A6" w14:textId="406F2405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b/>
          <w:bCs/>
          <w:sz w:val="22"/>
          <w:szCs w:val="22"/>
          <w:highlight w:val="white"/>
        </w:rPr>
        <w:t>Centro Cultural de España en México</w:t>
      </w:r>
      <w:r w:rsidRPr="00A83530">
        <w:rPr>
          <w:rFonts w:ascii="Calibri Light" w:hAnsi="Calibri Light" w:cs="Calibri Light"/>
          <w:sz w:val="22"/>
          <w:szCs w:val="22"/>
          <w:highlight w:val="white"/>
        </w:rPr>
        <w:t>. República de Guatemala 18, colonia Centro, alcaldía Cuauhtémoc, CDMX.           Horario: martes a domingo, a partir de las 11:00 horas.</w:t>
      </w:r>
    </w:p>
    <w:p w14:paraId="552B3770" w14:textId="77777777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sz w:val="22"/>
          <w:szCs w:val="22"/>
          <w:highlight w:val="white"/>
        </w:rPr>
        <w:t>Síguenos en nuestras redes sociales: X: @ccemx | Facebook: ccemx.org | Instagram: @CCEMx_</w:t>
      </w:r>
    </w:p>
    <w:p w14:paraId="2ABC32BE" w14:textId="77777777" w:rsidR="00A83530" w:rsidRPr="00A83530" w:rsidRDefault="00A83530" w:rsidP="00A83530">
      <w:pPr>
        <w:pStyle w:val="Ttulo1"/>
        <w:kinsoku w:val="0"/>
        <w:overflowPunct w:val="0"/>
        <w:rPr>
          <w:rFonts w:ascii="Calibri Light" w:hAnsi="Calibri Light" w:cs="Calibri Light"/>
          <w:spacing w:val="-2"/>
          <w:sz w:val="22"/>
          <w:szCs w:val="22"/>
        </w:rPr>
      </w:pPr>
      <w:r w:rsidRPr="00A83530">
        <w:rPr>
          <w:rFonts w:ascii="Calibri Light" w:hAnsi="Calibri Light" w:cs="Calibri Light"/>
          <w:sz w:val="22"/>
          <w:szCs w:val="22"/>
        </w:rPr>
        <w:t>Contactos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z w:val="22"/>
          <w:szCs w:val="22"/>
        </w:rPr>
        <w:t>de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pacing w:val="-2"/>
          <w:sz w:val="22"/>
          <w:szCs w:val="22"/>
        </w:rPr>
        <w:t>prensa:</w:t>
      </w:r>
    </w:p>
    <w:p w14:paraId="10F36A6F" w14:textId="77777777" w:rsidR="00A83530" w:rsidRPr="00A83530" w:rsidRDefault="00A83530" w:rsidP="00A83530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Coordinadora</w:t>
      </w:r>
      <w:r w:rsidRPr="00A83530">
        <w:rPr>
          <w:rFonts w:ascii="Calibri Light" w:hAnsi="Calibri Light" w:cs="Calibri Light"/>
          <w:spacing w:val="-7"/>
        </w:rPr>
        <w:t xml:space="preserve"> General </w:t>
      </w:r>
      <w:r w:rsidRPr="00A83530">
        <w:rPr>
          <w:rFonts w:ascii="Calibri Light" w:hAnsi="Calibri Light" w:cs="Calibri Light"/>
        </w:rPr>
        <w:t>de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Comunicación: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Nairobi</w:t>
      </w:r>
      <w:r w:rsidRPr="00A83530">
        <w:rPr>
          <w:rFonts w:ascii="Calibri Light" w:hAnsi="Calibri Light" w:cs="Calibri Light"/>
          <w:b/>
          <w:bCs/>
          <w:spacing w:val="-4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Medina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5509</w:t>
      </w:r>
      <w:r w:rsidRPr="00A83530">
        <w:rPr>
          <w:rFonts w:ascii="Calibri Light" w:hAnsi="Calibri Light" w:cs="Calibri Light"/>
          <w:spacing w:val="-4"/>
        </w:rPr>
        <w:t xml:space="preserve"> 1884</w:t>
      </w:r>
    </w:p>
    <w:p w14:paraId="18EFA3AC" w14:textId="72043329" w:rsidR="00A83530" w:rsidRPr="00EF618F" w:rsidRDefault="00A83530" w:rsidP="00EF618F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Atención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a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Medios: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Viridiana</w:t>
      </w:r>
      <w:r w:rsidRPr="00A83530">
        <w:rPr>
          <w:rFonts w:ascii="Calibri Light" w:hAnsi="Calibri Light" w:cs="Calibri Light"/>
          <w:b/>
          <w:bCs/>
          <w:spacing w:val="-7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Contreras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2073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  <w:spacing w:val="-4"/>
        </w:rPr>
        <w:t>5417</w:t>
      </w:r>
    </w:p>
    <w:sectPr w:rsidR="00A83530" w:rsidRPr="00EF618F" w:rsidSect="00EF618F"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AEE74" w14:textId="77777777" w:rsidR="008E2A2E" w:rsidRDefault="008E2A2E" w:rsidP="00A83530">
      <w:pPr>
        <w:spacing w:after="0" w:line="240" w:lineRule="auto"/>
      </w:pPr>
      <w:r>
        <w:separator/>
      </w:r>
    </w:p>
  </w:endnote>
  <w:endnote w:type="continuationSeparator" w:id="0">
    <w:p w14:paraId="58305456" w14:textId="77777777" w:rsidR="008E2A2E" w:rsidRDefault="008E2A2E" w:rsidP="00A8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96CF8" w14:textId="77777777" w:rsidR="008E2A2E" w:rsidRDefault="008E2A2E" w:rsidP="00A83530">
      <w:pPr>
        <w:spacing w:after="0" w:line="240" w:lineRule="auto"/>
      </w:pPr>
      <w:r>
        <w:separator/>
      </w:r>
    </w:p>
  </w:footnote>
  <w:footnote w:type="continuationSeparator" w:id="0">
    <w:p w14:paraId="25C3C9F4" w14:textId="77777777" w:rsidR="008E2A2E" w:rsidRDefault="008E2A2E" w:rsidP="00A8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990B" w14:textId="04C0C2BC" w:rsidR="00A83530" w:rsidRDefault="00A8353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B665C" wp14:editId="5010B35E">
          <wp:simplePos x="0" y="0"/>
          <wp:positionH relativeFrom="column">
            <wp:posOffset>-156210</wp:posOffset>
          </wp:positionH>
          <wp:positionV relativeFrom="paragraph">
            <wp:posOffset>7620</wp:posOffset>
          </wp:positionV>
          <wp:extent cx="3786735" cy="619125"/>
          <wp:effectExtent l="0" t="0" r="0" b="0"/>
          <wp:wrapNone/>
          <wp:docPr id="158626695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66959" name="Imagen 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7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15538"/>
    <w:multiLevelType w:val="multilevel"/>
    <w:tmpl w:val="1D3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1542E6"/>
    <w:multiLevelType w:val="hybridMultilevel"/>
    <w:tmpl w:val="4798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13D28"/>
    <w:multiLevelType w:val="multilevel"/>
    <w:tmpl w:val="F1E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840032">
    <w:abstractNumId w:val="0"/>
  </w:num>
  <w:num w:numId="2" w16cid:durableId="868031541">
    <w:abstractNumId w:val="2"/>
  </w:num>
  <w:num w:numId="3" w16cid:durableId="1535385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0"/>
    <w:rsid w:val="000A1868"/>
    <w:rsid w:val="000C36D5"/>
    <w:rsid w:val="001A17AC"/>
    <w:rsid w:val="00207655"/>
    <w:rsid w:val="002349BD"/>
    <w:rsid w:val="002A62A8"/>
    <w:rsid w:val="002A798A"/>
    <w:rsid w:val="002C21B2"/>
    <w:rsid w:val="00487645"/>
    <w:rsid w:val="004B73B4"/>
    <w:rsid w:val="005C09D7"/>
    <w:rsid w:val="005C243D"/>
    <w:rsid w:val="00614330"/>
    <w:rsid w:val="0062137D"/>
    <w:rsid w:val="0069654E"/>
    <w:rsid w:val="006B0C19"/>
    <w:rsid w:val="007F6AD4"/>
    <w:rsid w:val="00895E42"/>
    <w:rsid w:val="008E2A2E"/>
    <w:rsid w:val="008E5B96"/>
    <w:rsid w:val="00904B80"/>
    <w:rsid w:val="009A19A9"/>
    <w:rsid w:val="00A83530"/>
    <w:rsid w:val="00AD5FE9"/>
    <w:rsid w:val="00AF5329"/>
    <w:rsid w:val="00AF7559"/>
    <w:rsid w:val="00B829C2"/>
    <w:rsid w:val="00B91B3C"/>
    <w:rsid w:val="00BF352A"/>
    <w:rsid w:val="00C26029"/>
    <w:rsid w:val="00C36344"/>
    <w:rsid w:val="00CE333F"/>
    <w:rsid w:val="00E55380"/>
    <w:rsid w:val="00E87512"/>
    <w:rsid w:val="00EF618F"/>
    <w:rsid w:val="00F5020A"/>
    <w:rsid w:val="00F8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ED35"/>
  <w15:chartTrackingRefBased/>
  <w15:docId w15:val="{E2B3384B-2A12-405A-8718-DB52A4B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83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5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5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5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5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5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5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5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35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5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5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53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8353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53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83530"/>
    <w:pPr>
      <w:widowControl w:val="0"/>
      <w:autoSpaceDE w:val="0"/>
      <w:autoSpaceDN w:val="0"/>
      <w:adjustRightInd w:val="0"/>
      <w:spacing w:after="0" w:line="240" w:lineRule="auto"/>
    </w:pPr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530"/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530"/>
  </w:style>
  <w:style w:type="paragraph" w:styleId="Piedepgina">
    <w:name w:val="footer"/>
    <w:basedOn w:val="Normal"/>
    <w:link w:val="Piedepgina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emx.org/evento/constelacion-grafic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E1xw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CC México</dc:creator>
  <cp:keywords/>
  <dc:description/>
  <cp:lastModifiedBy>Comunicación 2 CC México</cp:lastModifiedBy>
  <cp:revision>3</cp:revision>
  <dcterms:created xsi:type="dcterms:W3CDTF">2025-04-15T22:11:00Z</dcterms:created>
  <dcterms:modified xsi:type="dcterms:W3CDTF">2025-04-15T22:12:00Z</dcterms:modified>
</cp:coreProperties>
</file>